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C69" w:rsidRPr="00EA1C69" w:rsidRDefault="00EA1C69" w:rsidP="00EA1C69">
      <w:pPr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Příloha č. 2</w:t>
      </w:r>
      <w:bookmarkStart w:id="0" w:name="_GoBack"/>
      <w:bookmarkEnd w:id="0"/>
    </w:p>
    <w:p w:rsidR="003827B7" w:rsidRPr="00C9602E" w:rsidRDefault="003827B7" w:rsidP="00EC27BB">
      <w:pPr>
        <w:jc w:val="center"/>
        <w:rPr>
          <w:rFonts w:asciiTheme="minorHAnsi" w:hAnsiTheme="minorHAnsi"/>
          <w:b/>
          <w:sz w:val="48"/>
          <w:szCs w:val="48"/>
        </w:rPr>
      </w:pPr>
      <w:r w:rsidRPr="00C9602E">
        <w:rPr>
          <w:rFonts w:asciiTheme="minorHAnsi" w:hAnsiTheme="minorHAnsi"/>
          <w:b/>
          <w:sz w:val="48"/>
          <w:szCs w:val="48"/>
        </w:rPr>
        <w:t>Technické podmínky</w:t>
      </w:r>
    </w:p>
    <w:p w:rsidR="003827B7" w:rsidRPr="00890436" w:rsidRDefault="0061798E" w:rsidP="003827B7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Tažený d</w:t>
      </w:r>
      <w:r w:rsidR="00054591" w:rsidRPr="00890436">
        <w:rPr>
          <w:rFonts w:asciiTheme="minorHAnsi" w:hAnsiTheme="minorHAnsi"/>
          <w:b/>
          <w:sz w:val="22"/>
          <w:szCs w:val="22"/>
        </w:rPr>
        <w:t>rtič-míchač</w:t>
      </w:r>
      <w:r w:rsidR="003827B7" w:rsidRPr="00890436">
        <w:rPr>
          <w:rFonts w:asciiTheme="minorHAnsi" w:hAnsiTheme="minorHAnsi"/>
          <w:b/>
          <w:sz w:val="22"/>
          <w:szCs w:val="22"/>
        </w:rPr>
        <w:t>:</w:t>
      </w:r>
    </w:p>
    <w:tbl>
      <w:tblPr>
        <w:tblW w:w="6101" w:type="pct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75"/>
        <w:gridCol w:w="2180"/>
        <w:gridCol w:w="2178"/>
      </w:tblGrid>
      <w:tr w:rsidR="00755433" w:rsidRPr="00D30501" w:rsidTr="00CC4AC6">
        <w:tc>
          <w:tcPr>
            <w:tcW w:w="3077" w:type="pct"/>
            <w:vAlign w:val="center"/>
          </w:tcPr>
          <w:p w:rsidR="00755433" w:rsidRPr="00D30501" w:rsidRDefault="00755433" w:rsidP="00200239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D30501">
              <w:rPr>
                <w:rFonts w:asciiTheme="minorHAnsi" w:hAnsiTheme="minorHAnsi"/>
                <w:b/>
                <w:sz w:val="22"/>
                <w:szCs w:val="22"/>
              </w:rPr>
              <w:t>Popis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požadovaných</w:t>
            </w:r>
            <w:r w:rsidRPr="00D30501">
              <w:rPr>
                <w:rFonts w:asciiTheme="minorHAnsi" w:hAnsiTheme="minorHAnsi"/>
                <w:b/>
                <w:sz w:val="22"/>
                <w:szCs w:val="22"/>
              </w:rPr>
              <w:t xml:space="preserve"> parametrů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 xml:space="preserve"> zadavatelem</w:t>
            </w:r>
          </w:p>
        </w:tc>
        <w:tc>
          <w:tcPr>
            <w:tcW w:w="962" w:type="pct"/>
            <w:vAlign w:val="center"/>
          </w:tcPr>
          <w:p w:rsidR="00755433" w:rsidRPr="00D30501" w:rsidRDefault="00755433" w:rsidP="00A176E2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D30501">
              <w:rPr>
                <w:rFonts w:asciiTheme="minorHAnsi" w:hAnsiTheme="minorHAnsi"/>
                <w:b/>
                <w:sz w:val="22"/>
                <w:szCs w:val="22"/>
              </w:rPr>
              <w:t>Nabídka uchazeče</w:t>
            </w:r>
          </w:p>
          <w:p w:rsidR="00755433" w:rsidRPr="00D30501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D30501">
              <w:rPr>
                <w:rFonts w:asciiTheme="minorHAnsi" w:hAnsiTheme="minorHAnsi"/>
                <w:sz w:val="22"/>
                <w:szCs w:val="22"/>
              </w:rPr>
              <w:t>(doplní uchazeč)</w:t>
            </w:r>
          </w:p>
        </w:tc>
        <w:tc>
          <w:tcPr>
            <w:tcW w:w="961" w:type="pct"/>
          </w:tcPr>
          <w:p w:rsidR="00755433" w:rsidRDefault="00755433" w:rsidP="00A176E2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Splněno</w:t>
            </w:r>
          </w:p>
          <w:p w:rsidR="00755433" w:rsidRPr="00D30501" w:rsidRDefault="00755433" w:rsidP="00A176E2">
            <w:pPr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ANO/NE</w:t>
            </w: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Zařízení pro drcení a promíchávání kompostovatelného materiálu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Pohon výv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odovou hřídelí od traktoru 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 xml:space="preserve">540 </w:t>
            </w:r>
            <w:proofErr w:type="spellStart"/>
            <w:r w:rsidRPr="0097034E">
              <w:rPr>
                <w:rFonts w:asciiTheme="minorHAnsi" w:hAnsiTheme="minorHAnsi"/>
                <w:sz w:val="22"/>
                <w:szCs w:val="22"/>
              </w:rPr>
              <w:t>ot</w:t>
            </w:r>
            <w:proofErr w:type="spellEnd"/>
            <w:r w:rsidRPr="0097034E">
              <w:rPr>
                <w:rFonts w:asciiTheme="minorHAnsi" w:hAnsiTheme="minorHAnsi"/>
                <w:sz w:val="22"/>
                <w:szCs w:val="22"/>
              </w:rPr>
              <w:t>/min.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Objem dávky ve stroji min. 6 m3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Drtič schopný zpracovávat dřevní materiál o průměru min. 6 cm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Nejmé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ně dva drtící + nejméně dva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domí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>chávací</w:t>
            </w:r>
            <w:proofErr w:type="spellEnd"/>
            <w:r w:rsidRPr="0097034E">
              <w:rPr>
                <w:rFonts w:asciiTheme="minorHAnsi" w:hAnsiTheme="minorHAnsi"/>
                <w:sz w:val="22"/>
                <w:szCs w:val="22"/>
              </w:rPr>
              <w:t xml:space="preserve"> horizontální šneky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Minimálně čtyři horizontální šneky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97034E">
              <w:rPr>
                <w:rFonts w:asciiTheme="minorHAnsi" w:hAnsiTheme="minorHAnsi" w:cs="Tahoma"/>
                <w:sz w:val="22"/>
                <w:szCs w:val="22"/>
              </w:rPr>
              <w:t>Protiostří</w:t>
            </w:r>
            <w:proofErr w:type="spellEnd"/>
            <w:r w:rsidRPr="0097034E">
              <w:rPr>
                <w:rFonts w:asciiTheme="minorHAnsi" w:hAnsiTheme="minorHAnsi" w:cs="Tahoma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Tahoma"/>
                <w:sz w:val="22"/>
                <w:szCs w:val="22"/>
              </w:rPr>
              <w:t xml:space="preserve">drtících </w:t>
            </w:r>
            <w:r w:rsidRPr="0097034E">
              <w:rPr>
                <w:rFonts w:asciiTheme="minorHAnsi" w:hAnsiTheme="minorHAnsi" w:cs="Tahoma"/>
                <w:sz w:val="22"/>
                <w:szCs w:val="22"/>
              </w:rPr>
              <w:t>nožů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>
              <w:rPr>
                <w:rFonts w:asciiTheme="minorHAnsi" w:hAnsiTheme="minorHAnsi" w:cs="Tahoma"/>
                <w:sz w:val="22"/>
                <w:szCs w:val="22"/>
              </w:rPr>
              <w:t>Nože uchyceny na dvou pevnostních šroubech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>
              <w:rPr>
                <w:rFonts w:asciiTheme="minorHAnsi" w:hAnsiTheme="minorHAnsi" w:cs="Tahoma"/>
                <w:sz w:val="22"/>
                <w:szCs w:val="22"/>
              </w:rPr>
              <w:t>Horizontální š</w:t>
            </w:r>
            <w:r w:rsidRPr="0097034E">
              <w:rPr>
                <w:rFonts w:asciiTheme="minorHAnsi" w:hAnsiTheme="minorHAnsi" w:cs="Tahoma"/>
                <w:sz w:val="22"/>
                <w:szCs w:val="22"/>
              </w:rPr>
              <w:t>neky poháněné přes řetězy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 w:cs="Tahoma"/>
                <w:sz w:val="22"/>
                <w:szCs w:val="22"/>
              </w:rPr>
              <w:t>Nezávislý hydraulický systém</w:t>
            </w:r>
            <w:r>
              <w:rPr>
                <w:rFonts w:asciiTheme="minorHAnsi" w:hAnsiTheme="minorHAnsi" w:cs="Tahoma"/>
                <w:sz w:val="22"/>
                <w:szCs w:val="22"/>
              </w:rPr>
              <w:t xml:space="preserve"> s dvojitým </w:t>
            </w:r>
            <w:r w:rsidRPr="0097034E">
              <w:rPr>
                <w:rFonts w:asciiTheme="minorHAnsi" w:hAnsiTheme="minorHAnsi" w:cs="Tahoma"/>
                <w:sz w:val="22"/>
                <w:szCs w:val="22"/>
              </w:rPr>
              <w:t>čerpadlem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 w:cs="Tahoma"/>
                <w:sz w:val="22"/>
                <w:szCs w:val="22"/>
              </w:rPr>
              <w:t xml:space="preserve">Tažné oje s průměrem min. 40 mm 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Dálkové bovdenové o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>vládací prvky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stroje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s 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>páčkovým rozvaděčem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083A0F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Levostranný gumový dopravník šířka min.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600 mm a délce min. 1500 mm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037C0C" w:rsidP="00EF247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Vynášecí dopravník ovládaný dvě</w:t>
            </w:r>
            <w:r w:rsidR="00755433">
              <w:rPr>
                <w:rFonts w:asciiTheme="minorHAnsi" w:hAnsiTheme="minorHAnsi"/>
                <w:sz w:val="22"/>
                <w:szCs w:val="22"/>
              </w:rPr>
              <w:t xml:space="preserve">ma hydraulickými válci 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Rozměr pneumatik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11.5/80 x 15.3 PR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>12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 w:cs="Tahoma"/>
                <w:sz w:val="22"/>
                <w:szCs w:val="22"/>
              </w:rPr>
              <w:t>Podvozek jednonápravový s pneumatikami a parkovací brzdou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Kovové b</w:t>
            </w:r>
            <w:r w:rsidRPr="0097034E">
              <w:rPr>
                <w:rFonts w:asciiTheme="minorHAnsi" w:hAnsiTheme="minorHAnsi"/>
                <w:sz w:val="22"/>
                <w:szCs w:val="22"/>
              </w:rPr>
              <w:t>latníky kol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Uzavíratelné odtokové otvory umístěné ve dnu vany stroje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E4704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Zadní nakládací hydraulické čelo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Dva kovové zakládací klíny umístěné na blatnících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A07E74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A07E74">
              <w:rPr>
                <w:rFonts w:asciiTheme="minorHAnsi" w:hAnsiTheme="minorHAnsi" w:cs="Tahoma"/>
                <w:sz w:val="22"/>
              </w:rPr>
              <w:t>Hydraulické dvě opěrné nohy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 w:cs="Tahoma"/>
                <w:sz w:val="22"/>
                <w:szCs w:val="22"/>
              </w:rPr>
              <w:t>Vzduchové brzdy pro provoz na pozemních komunikacích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/>
                <w:sz w:val="22"/>
                <w:szCs w:val="22"/>
              </w:rPr>
              <w:t>Výstražný maják oranžové barvy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 w:cs="Tahoma"/>
                <w:sz w:val="22"/>
                <w:szCs w:val="22"/>
              </w:rPr>
              <w:t>Osvětlení pro provoz pozemních komunikacích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97034E" w:rsidRDefault="00755433" w:rsidP="00B74EC0">
            <w:pPr>
              <w:rPr>
                <w:rFonts w:asciiTheme="minorHAnsi" w:hAnsiTheme="minorHAnsi"/>
                <w:sz w:val="22"/>
                <w:szCs w:val="22"/>
              </w:rPr>
            </w:pPr>
            <w:r w:rsidRPr="0097034E">
              <w:rPr>
                <w:rFonts w:asciiTheme="minorHAnsi" w:hAnsiTheme="minorHAnsi" w:cs="Tahoma"/>
                <w:sz w:val="22"/>
                <w:szCs w:val="22"/>
              </w:rPr>
              <w:t>Stroj homologován pro provoz na pozemních komunikacích v CZ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>Hydraulic</w:t>
            </w:r>
            <w:r>
              <w:rPr>
                <w:rFonts w:asciiTheme="minorHAnsi" w:hAnsiTheme="minorHAnsi" w:cs="Tahoma"/>
                <w:sz w:val="22"/>
                <w:szCs w:val="22"/>
              </w:rPr>
              <w:t>ké teleskopické nakládací rameno dosah min. 4,3</w:t>
            </w:r>
            <w:r w:rsidRPr="00602390">
              <w:rPr>
                <w:rFonts w:asciiTheme="minorHAnsi" w:hAnsiTheme="minorHAnsi" w:cs="Tahoma"/>
                <w:sz w:val="22"/>
                <w:szCs w:val="22"/>
              </w:rPr>
              <w:t xml:space="preserve"> m vybaveno rotátorem s vyztu</w:t>
            </w:r>
            <w:r>
              <w:rPr>
                <w:rFonts w:asciiTheme="minorHAnsi" w:hAnsiTheme="minorHAnsi" w:cs="Tahoma"/>
                <w:sz w:val="22"/>
                <w:szCs w:val="22"/>
              </w:rPr>
              <w:t>ženým drapákem min. 3+3</w:t>
            </w:r>
            <w:r w:rsidRPr="00602390">
              <w:rPr>
                <w:rFonts w:asciiTheme="minorHAnsi" w:hAnsiTheme="minorHAnsi" w:cs="Tahoma"/>
                <w:sz w:val="22"/>
                <w:szCs w:val="22"/>
              </w:rPr>
              <w:t xml:space="preserve"> vidlice pro nakládání materiálu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>Komfortní ovládání nakládacího ramene max. dvěma pákami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 xml:space="preserve">Nosnost nakládacího ramene </w:t>
            </w:r>
            <w:r>
              <w:rPr>
                <w:rFonts w:asciiTheme="minorHAnsi" w:hAnsiTheme="minorHAnsi" w:cs="Tahoma"/>
                <w:sz w:val="22"/>
                <w:szCs w:val="22"/>
              </w:rPr>
              <w:t>v maximální délce min. 280</w:t>
            </w:r>
            <w:r w:rsidRPr="00602390">
              <w:rPr>
                <w:rFonts w:asciiTheme="minorHAnsi" w:hAnsiTheme="minorHAnsi" w:cs="Tahoma"/>
                <w:sz w:val="22"/>
                <w:szCs w:val="22"/>
              </w:rPr>
              <w:t xml:space="preserve"> kg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>Systém nakládacího ramene umožňující složení pro bezpečnou přepravu do polohy tvaru „Z“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>Otáčení nakládacího ramene v rozsahu min. 380°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>Systém uchycení nakládacího ramene musí umožňovat nakládání z obou stran stoje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0F13B0" w:rsidRPr="00D30501" w:rsidTr="00CC4AC6">
        <w:tc>
          <w:tcPr>
            <w:tcW w:w="3077" w:type="pct"/>
            <w:vAlign w:val="center"/>
          </w:tcPr>
          <w:p w:rsidR="000F13B0" w:rsidRPr="00602390" w:rsidRDefault="000F13B0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>
              <w:rPr>
                <w:rFonts w:asciiTheme="minorHAnsi" w:hAnsiTheme="minorHAnsi" w:cs="Tahoma"/>
                <w:sz w:val="22"/>
                <w:szCs w:val="22"/>
              </w:rPr>
              <w:t>Nakládací rameno uchycené na přední straně drtiče-míchače</w:t>
            </w:r>
          </w:p>
        </w:tc>
        <w:tc>
          <w:tcPr>
            <w:tcW w:w="962" w:type="pct"/>
            <w:vAlign w:val="center"/>
          </w:tcPr>
          <w:p w:rsidR="000F13B0" w:rsidRPr="0097034E" w:rsidRDefault="000F13B0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0F13B0" w:rsidRPr="0097034E" w:rsidRDefault="000F13B0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 w:rsidRPr="00602390">
              <w:rPr>
                <w:rFonts w:asciiTheme="minorHAnsi" w:hAnsiTheme="minorHAnsi" w:cs="Tahoma"/>
                <w:sz w:val="22"/>
                <w:szCs w:val="22"/>
              </w:rPr>
              <w:t>Sedačka pro obsluhu s přístupovým žebříkem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755433" w:rsidRPr="00D30501" w:rsidTr="00CC4AC6">
        <w:tc>
          <w:tcPr>
            <w:tcW w:w="3077" w:type="pct"/>
            <w:vAlign w:val="center"/>
          </w:tcPr>
          <w:p w:rsidR="00755433" w:rsidRPr="00602390" w:rsidRDefault="00755433" w:rsidP="00B74EC0">
            <w:pPr>
              <w:rPr>
                <w:rFonts w:asciiTheme="minorHAnsi" w:hAnsiTheme="minorHAnsi" w:cs="Tahoma"/>
                <w:sz w:val="22"/>
                <w:szCs w:val="22"/>
              </w:rPr>
            </w:pPr>
            <w:r>
              <w:rPr>
                <w:rFonts w:asciiTheme="minorHAnsi" w:hAnsiTheme="minorHAnsi" w:cs="Tahoma"/>
                <w:sz w:val="22"/>
                <w:szCs w:val="22"/>
              </w:rPr>
              <w:t>Hmotnost stroje bez nakládacího ramene max. 3400 kg</w:t>
            </w:r>
          </w:p>
        </w:tc>
        <w:tc>
          <w:tcPr>
            <w:tcW w:w="962" w:type="pct"/>
            <w:vAlign w:val="center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961" w:type="pct"/>
          </w:tcPr>
          <w:p w:rsidR="00755433" w:rsidRPr="0097034E" w:rsidRDefault="00755433" w:rsidP="00A176E2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A10B9F" w:rsidRDefault="00A10B9F" w:rsidP="00C41F8A">
      <w:pPr>
        <w:rPr>
          <w:rFonts w:asciiTheme="minorHAnsi" w:hAnsiTheme="minorHAnsi"/>
          <w:sz w:val="22"/>
          <w:szCs w:val="22"/>
        </w:rPr>
      </w:pPr>
    </w:p>
    <w:p w:rsidR="00D733A2" w:rsidRPr="00C9602E" w:rsidRDefault="00D733A2" w:rsidP="00C41F8A">
      <w:pPr>
        <w:rPr>
          <w:rFonts w:asciiTheme="minorHAnsi" w:hAnsiTheme="minorHAnsi"/>
          <w:sz w:val="22"/>
          <w:szCs w:val="22"/>
        </w:rPr>
      </w:pPr>
    </w:p>
    <w:p w:rsidR="00AD4873" w:rsidRPr="00C9602E" w:rsidRDefault="00BE33EE" w:rsidP="00AD4873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V </w:t>
      </w:r>
      <w:r w:rsidR="007A58CB">
        <w:rPr>
          <w:rFonts w:asciiTheme="minorHAnsi" w:hAnsiTheme="minorHAnsi"/>
          <w:sz w:val="22"/>
          <w:szCs w:val="22"/>
        </w:rPr>
        <w:t>……………</w:t>
      </w:r>
      <w:proofErr w:type="gramStart"/>
      <w:r w:rsidR="007A58CB">
        <w:rPr>
          <w:rFonts w:asciiTheme="minorHAnsi" w:hAnsiTheme="minorHAnsi"/>
          <w:sz w:val="22"/>
          <w:szCs w:val="22"/>
        </w:rPr>
        <w:t xml:space="preserve">….., </w:t>
      </w:r>
      <w:r w:rsidR="00054591" w:rsidRPr="00C9602E">
        <w:rPr>
          <w:rFonts w:asciiTheme="minorHAnsi" w:hAnsiTheme="minorHAnsi"/>
          <w:sz w:val="22"/>
          <w:szCs w:val="22"/>
        </w:rPr>
        <w:t>dne</w:t>
      </w:r>
      <w:proofErr w:type="gramEnd"/>
      <w:r w:rsidR="00054591" w:rsidRPr="00C9602E">
        <w:rPr>
          <w:rFonts w:asciiTheme="minorHAnsi" w:hAnsiTheme="minorHAnsi"/>
          <w:sz w:val="22"/>
          <w:szCs w:val="22"/>
        </w:rPr>
        <w:t xml:space="preserve"> …………………….</w:t>
      </w:r>
    </w:p>
    <w:p w:rsidR="00AD4873" w:rsidRPr="00C9602E" w:rsidRDefault="00AD4873" w:rsidP="00AD4873">
      <w:pPr>
        <w:rPr>
          <w:rFonts w:asciiTheme="minorHAnsi" w:hAnsiTheme="minorHAnsi"/>
          <w:sz w:val="22"/>
          <w:szCs w:val="22"/>
        </w:rPr>
      </w:pPr>
    </w:p>
    <w:p w:rsidR="00AD4873" w:rsidRPr="00C9602E" w:rsidRDefault="00AD4873" w:rsidP="00AD4873">
      <w:pPr>
        <w:rPr>
          <w:rFonts w:asciiTheme="minorHAnsi" w:hAnsiTheme="minorHAnsi"/>
          <w:sz w:val="22"/>
          <w:szCs w:val="22"/>
        </w:rPr>
      </w:pPr>
    </w:p>
    <w:p w:rsidR="00AD4873" w:rsidRPr="00C9602E" w:rsidRDefault="00AD4873" w:rsidP="00AD4873">
      <w:pPr>
        <w:rPr>
          <w:rFonts w:asciiTheme="minorHAnsi" w:hAnsiTheme="minorHAnsi"/>
          <w:sz w:val="22"/>
          <w:szCs w:val="22"/>
        </w:rPr>
      </w:pP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  <w:t>…………………………………………</w:t>
      </w:r>
      <w:r w:rsidR="000057C1">
        <w:rPr>
          <w:rFonts w:asciiTheme="minorHAnsi" w:hAnsiTheme="minorHAnsi"/>
          <w:sz w:val="22"/>
          <w:szCs w:val="22"/>
        </w:rPr>
        <w:t>…………………</w:t>
      </w:r>
      <w:r w:rsidR="00A10B9F">
        <w:rPr>
          <w:rFonts w:asciiTheme="minorHAnsi" w:hAnsiTheme="minorHAnsi"/>
          <w:sz w:val="22"/>
          <w:szCs w:val="22"/>
        </w:rPr>
        <w:t>….</w:t>
      </w:r>
    </w:p>
    <w:p w:rsidR="00A10B9F" w:rsidRDefault="00054591" w:rsidP="00AD4873">
      <w:pPr>
        <w:rPr>
          <w:rFonts w:asciiTheme="minorHAnsi" w:hAnsiTheme="minorHAnsi"/>
          <w:sz w:val="22"/>
          <w:szCs w:val="22"/>
        </w:rPr>
      </w:pP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</w:r>
      <w:r w:rsidRPr="00C9602E">
        <w:rPr>
          <w:rFonts w:asciiTheme="minorHAnsi" w:hAnsiTheme="minorHAnsi"/>
          <w:sz w:val="22"/>
          <w:szCs w:val="22"/>
        </w:rPr>
        <w:tab/>
        <w:t>Jméno a příjmení</w:t>
      </w:r>
      <w:r w:rsidR="00AD4873" w:rsidRPr="00C9602E">
        <w:rPr>
          <w:rFonts w:asciiTheme="minorHAnsi" w:hAnsiTheme="minorHAnsi"/>
          <w:sz w:val="22"/>
          <w:szCs w:val="22"/>
        </w:rPr>
        <w:t xml:space="preserve">, </w:t>
      </w:r>
    </w:p>
    <w:p w:rsidR="00C41F8A" w:rsidRDefault="00A10B9F" w:rsidP="006168BF">
      <w:pPr>
        <w:ind w:left="4248" w:firstLine="708"/>
      </w:pPr>
      <w:r>
        <w:rPr>
          <w:rFonts w:asciiTheme="minorHAnsi" w:hAnsiTheme="minorHAnsi"/>
          <w:sz w:val="22"/>
          <w:szCs w:val="22"/>
        </w:rPr>
        <w:t>p</w:t>
      </w:r>
      <w:r w:rsidR="00AD4873" w:rsidRPr="00C9602E">
        <w:rPr>
          <w:rFonts w:asciiTheme="minorHAnsi" w:hAnsiTheme="minorHAnsi"/>
          <w:sz w:val="22"/>
          <w:szCs w:val="22"/>
        </w:rPr>
        <w:t>odpis</w:t>
      </w:r>
      <w:r>
        <w:rPr>
          <w:rFonts w:asciiTheme="minorHAnsi" w:hAnsiTheme="minorHAnsi"/>
          <w:sz w:val="22"/>
          <w:szCs w:val="22"/>
        </w:rPr>
        <w:t xml:space="preserve"> </w:t>
      </w:r>
      <w:r w:rsidR="00AD4873" w:rsidRPr="00C9602E">
        <w:rPr>
          <w:rFonts w:asciiTheme="minorHAnsi" w:hAnsiTheme="minorHAnsi"/>
          <w:sz w:val="22"/>
          <w:szCs w:val="22"/>
        </w:rPr>
        <w:t>osoby obávaně jednat za uchazeče</w:t>
      </w:r>
    </w:p>
    <w:sectPr w:rsidR="00C41F8A" w:rsidSect="0002225B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7B7"/>
    <w:rsid w:val="000030F3"/>
    <w:rsid w:val="000057C1"/>
    <w:rsid w:val="000119AA"/>
    <w:rsid w:val="0002094F"/>
    <w:rsid w:val="0002225B"/>
    <w:rsid w:val="00023E9C"/>
    <w:rsid w:val="00037C0C"/>
    <w:rsid w:val="0004451B"/>
    <w:rsid w:val="00054591"/>
    <w:rsid w:val="00083A0F"/>
    <w:rsid w:val="000A3B76"/>
    <w:rsid w:val="000F13B0"/>
    <w:rsid w:val="000F595C"/>
    <w:rsid w:val="001208CD"/>
    <w:rsid w:val="00132D43"/>
    <w:rsid w:val="00150248"/>
    <w:rsid w:val="00192892"/>
    <w:rsid w:val="001A2716"/>
    <w:rsid w:val="001A7E85"/>
    <w:rsid w:val="001B02CA"/>
    <w:rsid w:val="001B0671"/>
    <w:rsid w:val="001B620A"/>
    <w:rsid w:val="001C2945"/>
    <w:rsid w:val="00200239"/>
    <w:rsid w:val="00237D01"/>
    <w:rsid w:val="00241CC2"/>
    <w:rsid w:val="002531B9"/>
    <w:rsid w:val="002C41F3"/>
    <w:rsid w:val="00314C8F"/>
    <w:rsid w:val="003217E1"/>
    <w:rsid w:val="00342DCA"/>
    <w:rsid w:val="003727C9"/>
    <w:rsid w:val="003827B7"/>
    <w:rsid w:val="003B6F2D"/>
    <w:rsid w:val="003D3D1F"/>
    <w:rsid w:val="003D7E69"/>
    <w:rsid w:val="003E6291"/>
    <w:rsid w:val="003E643F"/>
    <w:rsid w:val="00406DC4"/>
    <w:rsid w:val="004122AD"/>
    <w:rsid w:val="00414479"/>
    <w:rsid w:val="00425F75"/>
    <w:rsid w:val="00473687"/>
    <w:rsid w:val="004C25DB"/>
    <w:rsid w:val="004E47F3"/>
    <w:rsid w:val="00514C75"/>
    <w:rsid w:val="00574ACC"/>
    <w:rsid w:val="005E4281"/>
    <w:rsid w:val="005E70C3"/>
    <w:rsid w:val="005E7F8D"/>
    <w:rsid w:val="00602390"/>
    <w:rsid w:val="00602D8D"/>
    <w:rsid w:val="0061645F"/>
    <w:rsid w:val="006168BF"/>
    <w:rsid w:val="0061798E"/>
    <w:rsid w:val="00696261"/>
    <w:rsid w:val="006A1E92"/>
    <w:rsid w:val="00710845"/>
    <w:rsid w:val="00725D60"/>
    <w:rsid w:val="007408C4"/>
    <w:rsid w:val="00752219"/>
    <w:rsid w:val="00755433"/>
    <w:rsid w:val="00781A11"/>
    <w:rsid w:val="00796A61"/>
    <w:rsid w:val="007A58CB"/>
    <w:rsid w:val="007C715C"/>
    <w:rsid w:val="00851F41"/>
    <w:rsid w:val="0087090F"/>
    <w:rsid w:val="008731CA"/>
    <w:rsid w:val="00890436"/>
    <w:rsid w:val="008A2C76"/>
    <w:rsid w:val="008C3617"/>
    <w:rsid w:val="008D3575"/>
    <w:rsid w:val="009158BB"/>
    <w:rsid w:val="009204AD"/>
    <w:rsid w:val="009450EC"/>
    <w:rsid w:val="00961F4C"/>
    <w:rsid w:val="0097034E"/>
    <w:rsid w:val="00974959"/>
    <w:rsid w:val="00981523"/>
    <w:rsid w:val="009C1B55"/>
    <w:rsid w:val="009F1F49"/>
    <w:rsid w:val="00A07E74"/>
    <w:rsid w:val="00A10B9F"/>
    <w:rsid w:val="00A176E2"/>
    <w:rsid w:val="00A40332"/>
    <w:rsid w:val="00A646CE"/>
    <w:rsid w:val="00A92E5E"/>
    <w:rsid w:val="00AD4873"/>
    <w:rsid w:val="00B31BC1"/>
    <w:rsid w:val="00B36693"/>
    <w:rsid w:val="00B51B8F"/>
    <w:rsid w:val="00B74EC0"/>
    <w:rsid w:val="00BD44FA"/>
    <w:rsid w:val="00BD5AEA"/>
    <w:rsid w:val="00BE33EE"/>
    <w:rsid w:val="00BE4704"/>
    <w:rsid w:val="00C170C9"/>
    <w:rsid w:val="00C259C7"/>
    <w:rsid w:val="00C41F8A"/>
    <w:rsid w:val="00C5386B"/>
    <w:rsid w:val="00C80F28"/>
    <w:rsid w:val="00C9602E"/>
    <w:rsid w:val="00CC4AC6"/>
    <w:rsid w:val="00CC5C5B"/>
    <w:rsid w:val="00D30501"/>
    <w:rsid w:val="00D32768"/>
    <w:rsid w:val="00D351C1"/>
    <w:rsid w:val="00D44C60"/>
    <w:rsid w:val="00D706C5"/>
    <w:rsid w:val="00D733A2"/>
    <w:rsid w:val="00DC4E38"/>
    <w:rsid w:val="00E0206A"/>
    <w:rsid w:val="00E24F55"/>
    <w:rsid w:val="00E4464B"/>
    <w:rsid w:val="00E460D8"/>
    <w:rsid w:val="00E46E2D"/>
    <w:rsid w:val="00E51FE3"/>
    <w:rsid w:val="00E77BC0"/>
    <w:rsid w:val="00E939E5"/>
    <w:rsid w:val="00EA1C69"/>
    <w:rsid w:val="00EC1C25"/>
    <w:rsid w:val="00EC27BB"/>
    <w:rsid w:val="00EF2475"/>
    <w:rsid w:val="00F46A46"/>
    <w:rsid w:val="00F627EB"/>
    <w:rsid w:val="00F80EDF"/>
    <w:rsid w:val="00F97577"/>
    <w:rsid w:val="00FB6011"/>
    <w:rsid w:val="00FC3051"/>
    <w:rsid w:val="00FD4912"/>
    <w:rsid w:val="00FF6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="Arial"/>
        <w:sz w:val="24"/>
        <w:szCs w:val="24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27B7"/>
    <w:pPr>
      <w:jc w:val="left"/>
    </w:pPr>
    <w:rPr>
      <w:rFonts w:ascii="Times New Roman" w:eastAsia="Times New Roman" w:hAnsi="Times New Roman" w:cs="Times New Roman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7B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="Arial"/>
        <w:sz w:val="24"/>
        <w:szCs w:val="24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27B7"/>
    <w:pPr>
      <w:jc w:val="left"/>
    </w:pPr>
    <w:rPr>
      <w:rFonts w:ascii="Times New Roman" w:eastAsia="Times New Roman" w:hAnsi="Times New Roman" w:cs="Times New Roman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7B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0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311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MISTOSTAR</dc:creator>
  <cp:lastModifiedBy>Starosta</cp:lastModifiedBy>
  <cp:revision>4</cp:revision>
  <cp:lastPrinted>2016-01-25T07:40:00Z</cp:lastPrinted>
  <dcterms:created xsi:type="dcterms:W3CDTF">2017-04-24T05:08:00Z</dcterms:created>
  <dcterms:modified xsi:type="dcterms:W3CDTF">2017-04-27T06:15:00Z</dcterms:modified>
</cp:coreProperties>
</file>